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7518B" w14:textId="507CF27D" w:rsidR="00883383" w:rsidRPr="00EA6F4A" w:rsidRDefault="00000000">
      <w:pPr>
        <w:rPr>
          <w:rFonts w:ascii="Calibri" w:hAnsi="Calibri" w:cs="Calibri"/>
          <w:b/>
          <w:color w:val="000000" w:themeColor="text1"/>
          <w:sz w:val="28"/>
          <w:bdr w:val="none" w:sz="0" w:space="0" w:color="auto" w:frame="1"/>
        </w:rPr>
      </w:pPr>
      <w:r>
        <w:rPr>
          <w:rFonts w:ascii="Calibri" w:hAnsi="Calibri"/>
          <w:sz w:val="52"/>
        </w:rPr>
        <w:t>Communiqué de presse</w:t>
      </w:r>
    </w:p>
    <w:p w14:paraId="37201ABD" w14:textId="77777777" w:rsidR="004330C6" w:rsidRPr="00EA6F4A" w:rsidRDefault="004330C6" w:rsidP="003817D3">
      <w:pPr>
        <w:rPr>
          <w:rFonts w:ascii="Calibri" w:hAnsi="Calibri" w:cs="Calibri"/>
          <w:b/>
          <w:color w:val="000000" w:themeColor="text1"/>
          <w:sz w:val="28"/>
          <w:bdr w:val="none" w:sz="0" w:space="0" w:color="auto" w:frame="1"/>
        </w:rPr>
      </w:pPr>
    </w:p>
    <w:p w14:paraId="65AE84F2" w14:textId="77777777" w:rsidR="004330C6" w:rsidRPr="00EA6F4A" w:rsidRDefault="004330C6" w:rsidP="003817D3">
      <w:pPr>
        <w:rPr>
          <w:rFonts w:ascii="Calibri" w:hAnsi="Calibri" w:cs="Calibri"/>
          <w:b/>
          <w:color w:val="000000" w:themeColor="text1"/>
          <w:sz w:val="28"/>
          <w:bdr w:val="none" w:sz="0" w:space="0" w:color="auto" w:frame="1"/>
        </w:rPr>
      </w:pPr>
    </w:p>
    <w:p w14:paraId="636E5040" w14:textId="77777777" w:rsidR="00911F3B" w:rsidRPr="00EA6F4A" w:rsidRDefault="00911F3B" w:rsidP="00911F3B">
      <w:pPr>
        <w:outlineLvl w:val="0"/>
        <w:rPr>
          <w:rFonts w:ascii="Calibri" w:hAnsi="Calibri" w:cs="Calibri"/>
          <w:b/>
          <w:bCs/>
          <w:kern w:val="36"/>
          <w:sz w:val="44"/>
          <w:szCs w:val="44"/>
        </w:rPr>
      </w:pPr>
      <w:r>
        <w:rPr>
          <w:rFonts w:ascii="Calibri" w:hAnsi="Calibri"/>
          <w:b/>
          <w:kern w:val="36"/>
          <w:sz w:val="44"/>
        </w:rPr>
        <w:t>Lumière dans un univers parallèle : Cameo au Boomtown Festival 2025</w:t>
      </w:r>
    </w:p>
    <w:p w14:paraId="74A872A8" w14:textId="77777777" w:rsidR="00323EFE" w:rsidRPr="00EA6F4A" w:rsidRDefault="00323EFE" w:rsidP="00323EFE">
      <w:pPr>
        <w:rPr>
          <w:rFonts w:ascii="Calibri" w:hAnsi="Calibri" w:cs="Calibri"/>
          <w:sz w:val="44"/>
          <w:szCs w:val="44"/>
        </w:rPr>
      </w:pPr>
    </w:p>
    <w:p w14:paraId="7D437EF4" w14:textId="1F526B4B" w:rsidR="00883383" w:rsidRPr="00EA6F4A" w:rsidRDefault="00000000">
      <w:pPr>
        <w:rPr>
          <w:rFonts w:ascii="Calibri" w:hAnsi="Calibri" w:cs="Calibri"/>
          <w:b/>
          <w:bCs/>
          <w:sz w:val="22"/>
          <w:szCs w:val="22"/>
        </w:rPr>
      </w:pPr>
      <w:r>
        <w:rPr>
          <w:rFonts w:ascii="Calibri" w:hAnsi="Calibri"/>
          <w:b/>
          <w:color w:val="000000" w:themeColor="text1"/>
          <w:sz w:val="22"/>
        </w:rPr>
        <w:t xml:space="preserve">Neu-Anspach, Allemagne, </w:t>
      </w:r>
      <w:r w:rsidR="00554FBA">
        <w:rPr>
          <w:rFonts w:ascii="Calibri" w:hAnsi="Calibri"/>
          <w:b/>
          <w:color w:val="000000" w:themeColor="text1"/>
          <w:sz w:val="22"/>
        </w:rPr>
        <w:t xml:space="preserve">13 </w:t>
      </w:r>
      <w:r>
        <w:rPr>
          <w:rFonts w:ascii="Calibri" w:hAnsi="Calibri"/>
          <w:b/>
          <w:color w:val="000000" w:themeColor="text1"/>
          <w:sz w:val="22"/>
        </w:rPr>
        <w:t>novembre 2025 – </w:t>
      </w:r>
      <w:r>
        <w:rPr>
          <w:rFonts w:ascii="Calibri" w:hAnsi="Calibri"/>
          <w:b/>
          <w:sz w:val="22"/>
        </w:rPr>
        <w:t>Durant l’été 2025, le Matterley Estate, situé dans le parc national des South Downs, près de Winchester en Angleterre, s’est transformé en une ville fictive, avec huit quartiers thématiques, plus de cinquante espaces de concerts cachés et douze scènes principales. Le Boomtown Festival est certainement l’un des événements en plein air les plus extraordinaires d’Europe. Cette année encore, il a su convaincre le public avec une programmation de haut niveau et une combinaison unique de musique, théâtre et arts visuels. Comme toujours, les extraordinaires conceptions scéniques et lumineuses ont contribué pour beaucoup à la magie du festival. Leur réalisation sur plusieurs scènes principales était à nouveau sous la responsabilité du prestataire événementiel britannique GLS Lighting, qui a clairement fait la part belle aux projecteurs de Cameo.</w:t>
      </w:r>
    </w:p>
    <w:p w14:paraId="216A5473" w14:textId="139136ED" w:rsidR="008621A2" w:rsidRPr="00EA6F4A" w:rsidRDefault="00EA6F4A" w:rsidP="00EA6F4A">
      <w:pPr>
        <w:tabs>
          <w:tab w:val="left" w:pos="3721"/>
        </w:tabs>
        <w:rPr>
          <w:rFonts w:ascii="Calibri" w:hAnsi="Calibri" w:cs="Calibri"/>
          <w:sz w:val="22"/>
          <w:szCs w:val="22"/>
        </w:rPr>
      </w:pPr>
      <w:r w:rsidRPr="00EA6F4A">
        <w:rPr>
          <w:rFonts w:ascii="Calibri" w:hAnsi="Calibri"/>
          <w:sz w:val="22"/>
          <w:szCs w:val="22"/>
        </w:rPr>
        <w:tab/>
      </w:r>
    </w:p>
    <w:p w14:paraId="7C1F0D60" w14:textId="77777777" w:rsidR="007D3E77" w:rsidRPr="00EA6F4A" w:rsidRDefault="007D3E77" w:rsidP="007D3E77">
      <w:pPr>
        <w:rPr>
          <w:rFonts w:ascii="Calibri" w:hAnsi="Calibri" w:cs="Calibri"/>
          <w:sz w:val="22"/>
          <w:szCs w:val="22"/>
        </w:rPr>
      </w:pPr>
      <w:r>
        <w:rPr>
          <w:rFonts w:ascii="Calibri" w:hAnsi="Calibri"/>
          <w:sz w:val="22"/>
        </w:rPr>
        <w:t>Pour la Grand Central Stage, Wil Gregory, chargé de compte et de projet, a conçu une installation qui s’intégrait harmonieusement à la spectaculaire architecture scénique aux éléments de décor faits main par le cabinet de design londonien Brutal. « Nous voulions mettre en scène de manière optimale le style emblématique de Brutal, pas le concurrencer », explique Wil Gregory. Ce dernier a notamment utilisé des lyres asservies hybrides laser phosphore IP65 ORON H2 et des lyres asservies wash IP65 OTOS W6 de Cameo, qu’il a réparties sur la scène centrale et au-dessus des écrans LED. « Les projecteurs ORON H2 produisent des faisceaux incroyablement focalisés qui découpent le ciel nocturne comme un laser. En complément, les modèles OTOS W6 ne fournissent pas seulement des couleurs riches et des washs puissants ; ils apportent aussi du mouvement et de la profondeur à l’ensemble de la conception grâce à leurs effets visuels attractifs. »</w:t>
      </w:r>
    </w:p>
    <w:p w14:paraId="36A1E86B" w14:textId="77777777" w:rsidR="00476C09" w:rsidRPr="00EA6F4A" w:rsidRDefault="00476C09" w:rsidP="00476C09">
      <w:pPr>
        <w:rPr>
          <w:rFonts w:ascii="Calibri" w:hAnsi="Calibri" w:cs="Calibri"/>
          <w:sz w:val="22"/>
          <w:szCs w:val="22"/>
        </w:rPr>
      </w:pPr>
    </w:p>
    <w:p w14:paraId="67845EFF" w14:textId="28B065E9" w:rsidR="007D3E77" w:rsidRPr="00EA6F4A" w:rsidRDefault="007D3E77" w:rsidP="007D3E77">
      <w:pPr>
        <w:rPr>
          <w:rFonts w:ascii="Calibri" w:hAnsi="Calibri" w:cs="Calibri"/>
          <w:sz w:val="22"/>
          <w:szCs w:val="22"/>
        </w:rPr>
      </w:pPr>
      <w:r>
        <w:rPr>
          <w:rFonts w:ascii="Calibri" w:hAnsi="Calibri"/>
          <w:sz w:val="22"/>
        </w:rPr>
        <w:t xml:space="preserve">Par rapport à celui de la Grand Central Stage, le design de l’Engine House Stage était plus dense, rappelant davantage un club. Là, Wil Gregory a surtout misé sur une combinaison de polyvalence et de performance grâce à des lyres asservies hybrides beam-spot-wash IP65 OTOS H5 de Cameo, des projecteurs wash LED SMD d’extérieur ZENIT W600 SMD et lyres asservies wash IP65 OTOS W3, qu’il a utilisées aussi bien pour le rétroéclairage, que pour l’éclairage frontal et les effets lumineux. </w:t>
      </w:r>
    </w:p>
    <w:p w14:paraId="3525E38F" w14:textId="77777777" w:rsidR="007D3E77" w:rsidRPr="00EA6F4A" w:rsidRDefault="007D3E77" w:rsidP="007D3E77">
      <w:pPr>
        <w:rPr>
          <w:rFonts w:ascii="Calibri" w:hAnsi="Calibri" w:cs="Calibri"/>
          <w:sz w:val="22"/>
          <w:szCs w:val="22"/>
        </w:rPr>
      </w:pPr>
    </w:p>
    <w:p w14:paraId="72B8DB77" w14:textId="5C3D4250" w:rsidR="007D3E77" w:rsidRPr="00EA6F4A" w:rsidRDefault="007D3E77" w:rsidP="007D3E77">
      <w:pPr>
        <w:rPr>
          <w:rFonts w:ascii="Calibri" w:hAnsi="Calibri" w:cs="Calibri"/>
          <w:sz w:val="22"/>
          <w:szCs w:val="22"/>
        </w:rPr>
      </w:pPr>
      <w:r>
        <w:rPr>
          <w:rFonts w:ascii="Calibri" w:hAnsi="Calibri"/>
          <w:sz w:val="22"/>
        </w:rPr>
        <w:t xml:space="preserve">« Pour moi, les projecteurs OTOS H5 sont un véritable couteau suisse : beam, spot et wash en un, rapide, précis et fiable », confirme le chargé de compte et de projet. « Avec les modèles OTOS W3, nous avons pu réaliser des effets wash très compacts, mais puissants ; l’idéal pour l’ambiance club de l’Engine House Stage. » Les projecteurs ZENIT W600 SMD ont été employés de manière ciblée pour un éclairage de surface atmosphérique, fournissant ainsi une lumière uniforme aux couleurs riches. Josh Utteridge, chef d’équipe à GLS Lighting, s’est, lui aussi, montré enthousiaste à l’égard de ces produits phares : « Les projecteurs ZENIT W600 sont extrêmement robustes, lumineux, polyvalents… Bref, tout </w:t>
      </w:r>
      <w:r>
        <w:rPr>
          <w:rFonts w:ascii="Calibri" w:hAnsi="Calibri"/>
          <w:sz w:val="22"/>
        </w:rPr>
        <w:lastRenderedPageBreak/>
        <w:t>simplement géniaux. Ils s’intègrent parfaitement et fonctionnent exactement comme nous en avons besoin. »</w:t>
      </w:r>
    </w:p>
    <w:p w14:paraId="3521AC26" w14:textId="38C85705" w:rsidR="007D3E77" w:rsidRPr="00EA6F4A" w:rsidRDefault="007D3E77" w:rsidP="007D3E77">
      <w:pPr>
        <w:rPr>
          <w:rFonts w:ascii="Calibri" w:hAnsi="Calibri" w:cs="Calibri"/>
          <w:sz w:val="22"/>
          <w:szCs w:val="22"/>
        </w:rPr>
      </w:pPr>
    </w:p>
    <w:p w14:paraId="32D17ED9" w14:textId="77777777" w:rsidR="007D3E77" w:rsidRPr="00EA6F4A" w:rsidRDefault="007D3E77" w:rsidP="007D3E77">
      <w:pPr>
        <w:rPr>
          <w:rFonts w:ascii="Calibri" w:hAnsi="Calibri" w:cs="Calibri"/>
          <w:sz w:val="22"/>
          <w:szCs w:val="22"/>
        </w:rPr>
      </w:pPr>
      <w:r>
        <w:rPr>
          <w:rFonts w:ascii="Calibri" w:hAnsi="Calibri"/>
          <w:sz w:val="22"/>
        </w:rPr>
        <w:t>L’efficacité logistique des projecteurs Cameo a présenté un autre point fort pour l’équipe. Grâce à leur format compact et à leur conception bien pensée, tous les appareils ont pu être montés facilement sur les éléments de truss, même sous des angles difficiles, que ce soit depuis une nacelle ou dans des espaces étroits. « Nous avons dû faire preuve de créativité pour de nombreuses positions. Et c’est précisément là que Cameo nous a donné la flexibilité nécessaire », souligne Wil Gregory. Les tours son et lumière l’ont parfaitement illustré. Ces dernières années, on utilisait encore pour celles-ci de nombreux projecteurs PAR conventionnels. Grâce à la grande efficacité lumineuse des modèles PAR à LED FLAT PRO 7 G2 et FLAT PRO 12 G2 de Cameo, l’équipe a pu réduire leur nombre, tout en conservant le même impact visuel.</w:t>
      </w:r>
    </w:p>
    <w:p w14:paraId="47E06F7F" w14:textId="77777777" w:rsidR="00962C48" w:rsidRPr="00EA6F4A" w:rsidRDefault="00962C48" w:rsidP="00545AB7">
      <w:pPr>
        <w:rPr>
          <w:rFonts w:ascii="Calibri" w:hAnsi="Calibri" w:cs="Calibri"/>
          <w:color w:val="000000" w:themeColor="text1"/>
          <w:sz w:val="22"/>
          <w:szCs w:val="22"/>
        </w:rPr>
      </w:pPr>
    </w:p>
    <w:p w14:paraId="25737958" w14:textId="77777777" w:rsidR="007D3E77" w:rsidRPr="00EF7600" w:rsidRDefault="007D3E77" w:rsidP="007D3E77">
      <w:pPr>
        <w:rPr>
          <w:rFonts w:ascii="Calibri" w:hAnsi="Calibri" w:cs="Calibri"/>
          <w:color w:val="000000" w:themeColor="text1"/>
          <w:sz w:val="22"/>
          <w:szCs w:val="22"/>
        </w:rPr>
      </w:pPr>
      <w:r w:rsidRPr="00EF7600">
        <w:rPr>
          <w:rFonts w:ascii="Calibri" w:hAnsi="Calibri"/>
          <w:color w:val="000000" w:themeColor="text1"/>
          <w:sz w:val="22"/>
        </w:rPr>
        <w:t>#AdamHallGroup  #AdamHallIntegratedSystems  #Cameo  #ForLumenBeings  #EventTech  #ExperienceEventTechnology</w:t>
      </w:r>
    </w:p>
    <w:p w14:paraId="5A02ED93" w14:textId="77777777" w:rsidR="007D3E77" w:rsidRPr="00EF7600" w:rsidRDefault="007D3E77" w:rsidP="007D3E77">
      <w:pPr>
        <w:rPr>
          <w:rFonts w:ascii="Calibri" w:hAnsi="Calibri" w:cs="Calibri"/>
          <w:b/>
          <w:bCs/>
          <w:color w:val="000000" w:themeColor="text1"/>
          <w:sz w:val="22"/>
          <w:szCs w:val="22"/>
        </w:rPr>
      </w:pPr>
    </w:p>
    <w:p w14:paraId="3D60FA9E" w14:textId="77777777" w:rsidR="007D3E77" w:rsidRPr="00EF7600" w:rsidRDefault="007D3E77" w:rsidP="007D3E77">
      <w:pPr>
        <w:rPr>
          <w:rFonts w:ascii="Calibri" w:hAnsi="Calibri" w:cs="Calibri"/>
          <w:b/>
          <w:bCs/>
          <w:color w:val="000000" w:themeColor="text1"/>
          <w:sz w:val="22"/>
          <w:szCs w:val="22"/>
        </w:rPr>
      </w:pPr>
      <w:r w:rsidRPr="00EF7600">
        <w:rPr>
          <w:rFonts w:ascii="Calibri" w:hAnsi="Calibri"/>
          <w:b/>
          <w:color w:val="000000" w:themeColor="text1"/>
          <w:sz w:val="22"/>
        </w:rPr>
        <w:t>Pour plus d’informations :</w:t>
      </w:r>
    </w:p>
    <w:p w14:paraId="4C7B4D8C" w14:textId="77777777" w:rsidR="007D3E77" w:rsidRPr="00EF7600" w:rsidRDefault="007D3E77" w:rsidP="007D3E77">
      <w:pPr>
        <w:suppressAutoHyphens/>
        <w:spacing w:line="276" w:lineRule="auto"/>
        <w:rPr>
          <w:rFonts w:ascii="Calibri" w:hAnsi="Calibri" w:cs="Calibri"/>
          <w:color w:val="000000" w:themeColor="text1"/>
          <w:sz w:val="22"/>
          <w:szCs w:val="22"/>
        </w:rPr>
      </w:pPr>
      <w:hyperlink r:id="rId10" w:history="1">
        <w:r w:rsidRPr="00EF7600">
          <w:rPr>
            <w:rStyle w:val="Hyperlink"/>
            <w:rFonts w:ascii="Calibri" w:hAnsi="Calibri"/>
            <w:color w:val="000000" w:themeColor="text1"/>
            <w:sz w:val="22"/>
          </w:rPr>
          <w:t>boomtownfair.co.uk</w:t>
        </w:r>
      </w:hyperlink>
    </w:p>
    <w:p w14:paraId="315ADF02" w14:textId="77777777" w:rsidR="007D3E77" w:rsidRPr="00EF7600" w:rsidRDefault="007D3E77" w:rsidP="007D3E77">
      <w:pPr>
        <w:suppressAutoHyphens/>
        <w:spacing w:line="276" w:lineRule="auto"/>
        <w:rPr>
          <w:color w:val="000000" w:themeColor="text1"/>
        </w:rPr>
      </w:pPr>
      <w:hyperlink r:id="rId11" w:history="1">
        <w:r w:rsidRPr="00EF7600">
          <w:rPr>
            <w:rStyle w:val="Hyperlink"/>
            <w:rFonts w:ascii="Calibri" w:hAnsi="Calibri"/>
            <w:color w:val="000000" w:themeColor="text1"/>
            <w:sz w:val="22"/>
          </w:rPr>
          <w:t>glslighting.com</w:t>
        </w:r>
      </w:hyperlink>
    </w:p>
    <w:p w14:paraId="062A1FD4" w14:textId="77777777" w:rsidR="007D3E77" w:rsidRPr="00EF7600" w:rsidRDefault="007D3E77" w:rsidP="007D3E77">
      <w:pPr>
        <w:suppressAutoHyphens/>
        <w:spacing w:line="276" w:lineRule="auto"/>
        <w:rPr>
          <w:rFonts w:ascii="Calibri" w:hAnsi="Calibri" w:cs="Calibri"/>
          <w:color w:val="000000" w:themeColor="text1"/>
          <w:sz w:val="22"/>
          <w:szCs w:val="22"/>
        </w:rPr>
      </w:pPr>
      <w:hyperlink r:id="rId12" w:history="1">
        <w:r w:rsidRPr="00EF7600">
          <w:rPr>
            <w:rStyle w:val="Hyperlink"/>
            <w:rFonts w:ascii="Calibri" w:hAnsi="Calibri"/>
            <w:color w:val="000000" w:themeColor="text1"/>
            <w:sz w:val="22"/>
          </w:rPr>
          <w:t>tsllighting.com</w:t>
        </w:r>
      </w:hyperlink>
    </w:p>
    <w:p w14:paraId="1913C22A" w14:textId="77777777" w:rsidR="007D3E77" w:rsidRPr="00EF7600" w:rsidRDefault="007D3E77" w:rsidP="007D3E77">
      <w:pPr>
        <w:suppressAutoHyphens/>
        <w:spacing w:line="276" w:lineRule="auto"/>
        <w:rPr>
          <w:rFonts w:ascii="Calibri" w:hAnsi="Calibri" w:cs="Calibri"/>
          <w:color w:val="000000" w:themeColor="text1"/>
          <w:sz w:val="22"/>
          <w:szCs w:val="22"/>
        </w:rPr>
      </w:pPr>
    </w:p>
    <w:p w14:paraId="260C76F0" w14:textId="77777777" w:rsidR="007D3E77" w:rsidRPr="00EF7600" w:rsidRDefault="007D3E77" w:rsidP="007D3E77">
      <w:pPr>
        <w:suppressAutoHyphens/>
        <w:spacing w:line="276" w:lineRule="auto"/>
        <w:rPr>
          <w:rFonts w:ascii="Calibri" w:hAnsi="Calibri" w:cs="Calibri"/>
          <w:color w:val="000000" w:themeColor="text1"/>
          <w:sz w:val="22"/>
          <w:szCs w:val="22"/>
        </w:rPr>
      </w:pPr>
      <w:hyperlink r:id="rId13" w:history="1">
        <w:r w:rsidRPr="00EF7600">
          <w:rPr>
            <w:rStyle w:val="Hyperlink"/>
            <w:rFonts w:ascii="Calibri" w:hAnsi="Calibri"/>
            <w:color w:val="000000" w:themeColor="text1"/>
            <w:sz w:val="22"/>
          </w:rPr>
          <w:t>cameolight.com</w:t>
        </w:r>
      </w:hyperlink>
    </w:p>
    <w:p w14:paraId="473B9913" w14:textId="77777777" w:rsidR="007D3E77" w:rsidRPr="00EF7600" w:rsidRDefault="007D3E77" w:rsidP="007D3E77">
      <w:pPr>
        <w:rPr>
          <w:rFonts w:ascii="Calibri" w:eastAsia="Arial" w:hAnsi="Calibri" w:cs="Calibri"/>
          <w:bCs/>
          <w:color w:val="000000" w:themeColor="text1"/>
          <w:sz w:val="22"/>
          <w:szCs w:val="22"/>
        </w:rPr>
      </w:pPr>
      <w:hyperlink r:id="rId14" w:history="1">
        <w:r w:rsidRPr="00EF7600">
          <w:rPr>
            <w:rStyle w:val="Hyperlink"/>
            <w:rFonts w:ascii="Calibri" w:hAnsi="Calibri"/>
            <w:color w:val="000000" w:themeColor="text1"/>
            <w:sz w:val="22"/>
          </w:rPr>
          <w:t>adamhall.com</w:t>
        </w:r>
      </w:hyperlink>
    </w:p>
    <w:p w14:paraId="546C371B" w14:textId="77777777" w:rsidR="007D3E77" w:rsidRPr="00EF7600" w:rsidRDefault="007D3E77" w:rsidP="007D3E77">
      <w:pPr>
        <w:rPr>
          <w:rFonts w:ascii="Calibri" w:eastAsia="Arial" w:hAnsi="Calibri" w:cs="Calibri"/>
          <w:bCs/>
          <w:color w:val="000000" w:themeColor="text1"/>
          <w:sz w:val="22"/>
          <w:szCs w:val="22"/>
        </w:rPr>
      </w:pPr>
      <w:hyperlink r:id="rId15" w:history="1">
        <w:r w:rsidRPr="00EF7600">
          <w:rPr>
            <w:rStyle w:val="Hyperlink"/>
            <w:rFonts w:ascii="Calibri" w:hAnsi="Calibri"/>
            <w:color w:val="000000" w:themeColor="text1"/>
            <w:sz w:val="22"/>
          </w:rPr>
          <w:t>blog.adamhall.com</w:t>
        </w:r>
      </w:hyperlink>
    </w:p>
    <w:p w14:paraId="2AB801E0" w14:textId="77777777" w:rsidR="00EA6251" w:rsidRPr="000C0E6F" w:rsidRDefault="00EA6251" w:rsidP="004330C6">
      <w:pPr>
        <w:rPr>
          <w:rStyle w:val="Hyperlink"/>
          <w:rFonts w:ascii="Calibri" w:eastAsia="Arial" w:hAnsi="Calibri" w:cs="Calibri"/>
          <w:sz w:val="22"/>
          <w:szCs w:val="22"/>
        </w:rPr>
      </w:pPr>
    </w:p>
    <w:p w14:paraId="09F5F0B3" w14:textId="77777777" w:rsidR="00EA6F4A" w:rsidRPr="002226ED" w:rsidRDefault="00EA6F4A" w:rsidP="00EA6F4A">
      <w:pPr>
        <w:pStyle w:val="KeinLeerraum"/>
        <w:rPr>
          <w:rFonts w:ascii="Calibri" w:hAnsi="Calibri" w:cs="Calibri"/>
          <w:b/>
          <w:color w:val="808080"/>
          <w:sz w:val="18"/>
        </w:rPr>
      </w:pPr>
      <w:r>
        <w:rPr>
          <w:rFonts w:ascii="Calibri" w:hAnsi="Calibri"/>
          <w:b/>
          <w:color w:val="808080"/>
          <w:sz w:val="18"/>
        </w:rPr>
        <w:t>Adam Hall Group</w:t>
      </w:r>
    </w:p>
    <w:p w14:paraId="3B1FA86B" w14:textId="77777777" w:rsidR="00EA6F4A" w:rsidRPr="002226ED" w:rsidRDefault="00EA6F4A" w:rsidP="00EA6F4A">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Adam Hall Group est un fabricant allemand de référence et une société de distribution proposant des solutions techniques pour l’événementiel à sa clientèle professionnelle dans le monde entier. Les groupes cibles sont notamment les détaillants, les distributeurs B2B, les prestataires dans le spectacle vivant, les loueurs, les studios de radio et de télévision, les intégrateurs audiovisuels et systèmes, les entreprises privées et publiques ainsi que les fabricants de flight cases industriels. Le groupe propose une large gamme de technologies professionnelles de sonorisation et d’éclairage, ainsi que de l’équipement scénique et du matériel pour flight cases sous les marques LD Systems®, Cameo®, Gravity®, Defender®, Palmer® et Adam Hall®. </w:t>
      </w:r>
    </w:p>
    <w:p w14:paraId="488CDCD9" w14:textId="77777777" w:rsidR="00EA6F4A" w:rsidRPr="002226ED"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Fondé en 1975, Adam Hall Group est devenu une entreprise moderne et innovante dans le domaine de la technique événementielle. Le Logistics Park, qui compte 14 000 mètres carrés de surface de stockage sur le site du siège social du groupe, près de Francfort-sur-le-Main, en Allemagne, en fait partie. En mettant l’accent sur la qualité et le service, Adam Hall Group s’est vu décerner une série de distinctions internationales pour ses développements de produits innovants et son design avant-gardiste par des institutions de renom, telles que Red Dot, German Design Award et iF Industrie Forum Design. En collaboration avec l’agence de design Studio F.A. Porsche, LD Systems® montre l’avenir de la conception audio professionnelle avec l’emblématique enceinte en colonne MAUI® P900, et s’est récemment vu décerner le très convoité German Design Award</w:t>
      </w:r>
      <w:bookmarkEnd w:id="0"/>
      <w:r>
        <w:rPr>
          <w:rFonts w:ascii="Calibri" w:hAnsi="Calibri"/>
          <w:color w:val="808080" w:themeColor="background1" w:themeShade="80"/>
          <w:sz w:val="18"/>
        </w:rPr>
        <w:t xml:space="preserve">. </w:t>
      </w:r>
    </w:p>
    <w:p w14:paraId="2FACFF7A" w14:textId="01ECE8B4" w:rsidR="00883383" w:rsidRPr="00EA6F4A" w:rsidRDefault="00EA6F4A" w:rsidP="00EA6F4A">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Pour de plus amples informations sur Adam Hall Group, consultez le site Internet à l’adresse </w:t>
      </w:r>
      <w:hyperlink r:id="rId16" w:history="1">
        <w:r>
          <w:rPr>
            <w:rStyle w:val="Hyperlink"/>
            <w:rFonts w:ascii="Calibri" w:hAnsi="Calibri"/>
            <w:sz w:val="18"/>
          </w:rPr>
          <w:t>www.adamhall.com</w:t>
        </w:r>
      </w:hyperlink>
      <w:r>
        <w:rPr>
          <w:rFonts w:ascii="Calibri" w:hAnsi="Calibri"/>
          <w:color w:val="808080" w:themeColor="background1" w:themeShade="80"/>
          <w:sz w:val="18"/>
        </w:rPr>
        <w:t>.</w:t>
      </w:r>
    </w:p>
    <w:sectPr w:rsidR="00883383" w:rsidRPr="00EA6F4A" w:rsidSect="00C55109">
      <w:headerReference w:type="default" r:id="rId17"/>
      <w:footerReference w:type="default" r:id="rId18"/>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84D80" w14:textId="77777777" w:rsidR="002C56B4" w:rsidRDefault="002C56B4" w:rsidP="004330C6">
      <w:r>
        <w:separator/>
      </w:r>
    </w:p>
  </w:endnote>
  <w:endnote w:type="continuationSeparator" w:id="0">
    <w:p w14:paraId="246C3433" w14:textId="77777777" w:rsidR="002C56B4" w:rsidRDefault="002C56B4" w:rsidP="004330C6">
      <w:r>
        <w:continuationSeparator/>
      </w:r>
    </w:p>
  </w:endnote>
  <w:endnote w:type="continuationNotice" w:id="1">
    <w:p w14:paraId="3DF3A2DF" w14:textId="77777777" w:rsidR="002C56B4" w:rsidRDefault="002C5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1D854" w14:textId="77777777" w:rsidR="004330C6" w:rsidRDefault="002C56B4">
    <w:pPr>
      <w:pStyle w:val="Fuzeile"/>
    </w:pPr>
    <w:r>
      <w:rPr>
        <w:noProof/>
      </w:rPr>
      <w:pict w14:anchorId="3C96C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30.6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E4D36" w14:textId="77777777" w:rsidR="002C56B4" w:rsidRDefault="002C56B4" w:rsidP="004330C6">
      <w:r>
        <w:separator/>
      </w:r>
    </w:p>
  </w:footnote>
  <w:footnote w:type="continuationSeparator" w:id="0">
    <w:p w14:paraId="0764A3D2" w14:textId="77777777" w:rsidR="002C56B4" w:rsidRDefault="002C56B4" w:rsidP="004330C6">
      <w:r>
        <w:continuationSeparator/>
      </w:r>
    </w:p>
  </w:footnote>
  <w:footnote w:type="continuationNotice" w:id="1">
    <w:p w14:paraId="410F5E12" w14:textId="77777777" w:rsidR="002C56B4" w:rsidRDefault="002C56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14B18" w14:textId="77777777" w:rsidR="004330C6" w:rsidRPr="004304C9" w:rsidRDefault="004330C6" w:rsidP="004330C6">
    <w:pPr>
      <w:pStyle w:val="Kopfzeile"/>
      <w:jc w:val="right"/>
      <w:rPr>
        <w:u w:val="single"/>
      </w:rPr>
    </w:pPr>
    <w:r>
      <w:rPr>
        <w:noProof/>
      </w:rPr>
      <w:drawing>
        <wp:inline distT="0" distB="0" distL="0" distR="0" wp14:anchorId="2E59F23A" wp14:editId="41BB8139">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39FAA1AC"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A5344"/>
    <w:rsid w:val="000B4FE3"/>
    <w:rsid w:val="000C0E6F"/>
    <w:rsid w:val="000C106B"/>
    <w:rsid w:val="000C2D39"/>
    <w:rsid w:val="000C5BAB"/>
    <w:rsid w:val="000C6485"/>
    <w:rsid w:val="000C6A86"/>
    <w:rsid w:val="000E1872"/>
    <w:rsid w:val="000E3320"/>
    <w:rsid w:val="000E3EBF"/>
    <w:rsid w:val="000F7573"/>
    <w:rsid w:val="00103362"/>
    <w:rsid w:val="001069CF"/>
    <w:rsid w:val="00111329"/>
    <w:rsid w:val="0011242F"/>
    <w:rsid w:val="00113043"/>
    <w:rsid w:val="00117B88"/>
    <w:rsid w:val="00124F49"/>
    <w:rsid w:val="00126A74"/>
    <w:rsid w:val="00134EF8"/>
    <w:rsid w:val="00135BAE"/>
    <w:rsid w:val="0013668C"/>
    <w:rsid w:val="001435C2"/>
    <w:rsid w:val="001447F4"/>
    <w:rsid w:val="001452D7"/>
    <w:rsid w:val="00145E8F"/>
    <w:rsid w:val="001527D0"/>
    <w:rsid w:val="001543F7"/>
    <w:rsid w:val="00164685"/>
    <w:rsid w:val="00164A43"/>
    <w:rsid w:val="00175DBD"/>
    <w:rsid w:val="00182E91"/>
    <w:rsid w:val="001835CD"/>
    <w:rsid w:val="00184D8B"/>
    <w:rsid w:val="00186C4A"/>
    <w:rsid w:val="001905C4"/>
    <w:rsid w:val="00190662"/>
    <w:rsid w:val="00191BAA"/>
    <w:rsid w:val="00191FED"/>
    <w:rsid w:val="00197BE9"/>
    <w:rsid w:val="001A0CD2"/>
    <w:rsid w:val="001A1584"/>
    <w:rsid w:val="001B0461"/>
    <w:rsid w:val="001B7E2C"/>
    <w:rsid w:val="001C4225"/>
    <w:rsid w:val="001C5825"/>
    <w:rsid w:val="001C5D7F"/>
    <w:rsid w:val="001C6062"/>
    <w:rsid w:val="001D4E56"/>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3561"/>
    <w:rsid w:val="002341AE"/>
    <w:rsid w:val="00243B58"/>
    <w:rsid w:val="00244F2D"/>
    <w:rsid w:val="0024709A"/>
    <w:rsid w:val="00247B14"/>
    <w:rsid w:val="00247EAF"/>
    <w:rsid w:val="00247EDB"/>
    <w:rsid w:val="00253E5A"/>
    <w:rsid w:val="00261C0D"/>
    <w:rsid w:val="00262160"/>
    <w:rsid w:val="00262D17"/>
    <w:rsid w:val="002643F5"/>
    <w:rsid w:val="00270E73"/>
    <w:rsid w:val="0027394B"/>
    <w:rsid w:val="00283958"/>
    <w:rsid w:val="00285810"/>
    <w:rsid w:val="00285891"/>
    <w:rsid w:val="00295164"/>
    <w:rsid w:val="002956B9"/>
    <w:rsid w:val="00297648"/>
    <w:rsid w:val="002979EC"/>
    <w:rsid w:val="002A3B03"/>
    <w:rsid w:val="002A71BC"/>
    <w:rsid w:val="002B2157"/>
    <w:rsid w:val="002B49DF"/>
    <w:rsid w:val="002B520A"/>
    <w:rsid w:val="002C32D6"/>
    <w:rsid w:val="002C38B9"/>
    <w:rsid w:val="002C56B4"/>
    <w:rsid w:val="002C64C0"/>
    <w:rsid w:val="002D3E93"/>
    <w:rsid w:val="002D4A1E"/>
    <w:rsid w:val="002E3EAF"/>
    <w:rsid w:val="002F20E1"/>
    <w:rsid w:val="00302508"/>
    <w:rsid w:val="00303069"/>
    <w:rsid w:val="00311FA5"/>
    <w:rsid w:val="00317208"/>
    <w:rsid w:val="00323EFE"/>
    <w:rsid w:val="00324F87"/>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00C0"/>
    <w:rsid w:val="00391FEB"/>
    <w:rsid w:val="003920A4"/>
    <w:rsid w:val="00394457"/>
    <w:rsid w:val="003A439A"/>
    <w:rsid w:val="003B3E5D"/>
    <w:rsid w:val="003B490C"/>
    <w:rsid w:val="003B7210"/>
    <w:rsid w:val="003C3F56"/>
    <w:rsid w:val="003C44C4"/>
    <w:rsid w:val="003C7650"/>
    <w:rsid w:val="003D3FE4"/>
    <w:rsid w:val="003E4B2D"/>
    <w:rsid w:val="003E5409"/>
    <w:rsid w:val="003F013A"/>
    <w:rsid w:val="003F40DF"/>
    <w:rsid w:val="003F6959"/>
    <w:rsid w:val="004037C1"/>
    <w:rsid w:val="0041046F"/>
    <w:rsid w:val="00411C01"/>
    <w:rsid w:val="00412079"/>
    <w:rsid w:val="00415C69"/>
    <w:rsid w:val="00416A62"/>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76C09"/>
    <w:rsid w:val="00481A92"/>
    <w:rsid w:val="0048445A"/>
    <w:rsid w:val="0048452F"/>
    <w:rsid w:val="00485363"/>
    <w:rsid w:val="00485602"/>
    <w:rsid w:val="004858F2"/>
    <w:rsid w:val="004968EC"/>
    <w:rsid w:val="004A5441"/>
    <w:rsid w:val="004B29B0"/>
    <w:rsid w:val="004B3DD4"/>
    <w:rsid w:val="004B5365"/>
    <w:rsid w:val="004B5910"/>
    <w:rsid w:val="004B5B8B"/>
    <w:rsid w:val="004C0829"/>
    <w:rsid w:val="004C250B"/>
    <w:rsid w:val="004C7606"/>
    <w:rsid w:val="004D1639"/>
    <w:rsid w:val="004D54E9"/>
    <w:rsid w:val="004D7628"/>
    <w:rsid w:val="004F4589"/>
    <w:rsid w:val="004F5412"/>
    <w:rsid w:val="004F7F31"/>
    <w:rsid w:val="00507E4C"/>
    <w:rsid w:val="00512A72"/>
    <w:rsid w:val="00514576"/>
    <w:rsid w:val="005208EC"/>
    <w:rsid w:val="00525F4A"/>
    <w:rsid w:val="00531A4F"/>
    <w:rsid w:val="005335D2"/>
    <w:rsid w:val="00541DDD"/>
    <w:rsid w:val="00545862"/>
    <w:rsid w:val="00545AB7"/>
    <w:rsid w:val="00546AE6"/>
    <w:rsid w:val="0055401F"/>
    <w:rsid w:val="00554FBA"/>
    <w:rsid w:val="00565690"/>
    <w:rsid w:val="00566BC8"/>
    <w:rsid w:val="005740BF"/>
    <w:rsid w:val="005744F5"/>
    <w:rsid w:val="0057484B"/>
    <w:rsid w:val="00576210"/>
    <w:rsid w:val="0057690B"/>
    <w:rsid w:val="00576BC9"/>
    <w:rsid w:val="005777F6"/>
    <w:rsid w:val="00580FDF"/>
    <w:rsid w:val="005840F6"/>
    <w:rsid w:val="00587192"/>
    <w:rsid w:val="005A1ACC"/>
    <w:rsid w:val="005A68F6"/>
    <w:rsid w:val="005A78C5"/>
    <w:rsid w:val="005B0308"/>
    <w:rsid w:val="005B0634"/>
    <w:rsid w:val="005B49DD"/>
    <w:rsid w:val="005B7BB6"/>
    <w:rsid w:val="005C2C80"/>
    <w:rsid w:val="005C3632"/>
    <w:rsid w:val="005C4A93"/>
    <w:rsid w:val="005D45A1"/>
    <w:rsid w:val="005D4D95"/>
    <w:rsid w:val="005D4E2E"/>
    <w:rsid w:val="005E096F"/>
    <w:rsid w:val="005F2899"/>
    <w:rsid w:val="005F3307"/>
    <w:rsid w:val="005F3FF6"/>
    <w:rsid w:val="005F6B82"/>
    <w:rsid w:val="00600743"/>
    <w:rsid w:val="006034F5"/>
    <w:rsid w:val="0060526A"/>
    <w:rsid w:val="00610CDC"/>
    <w:rsid w:val="006277A7"/>
    <w:rsid w:val="0063132F"/>
    <w:rsid w:val="00633CC0"/>
    <w:rsid w:val="00640BCD"/>
    <w:rsid w:val="00644F1E"/>
    <w:rsid w:val="00645254"/>
    <w:rsid w:val="00645AA1"/>
    <w:rsid w:val="00650467"/>
    <w:rsid w:val="00652A61"/>
    <w:rsid w:val="006578F9"/>
    <w:rsid w:val="006811A8"/>
    <w:rsid w:val="00683F82"/>
    <w:rsid w:val="00691110"/>
    <w:rsid w:val="00691F0F"/>
    <w:rsid w:val="006A2793"/>
    <w:rsid w:val="006A4552"/>
    <w:rsid w:val="006B1BE0"/>
    <w:rsid w:val="006B4758"/>
    <w:rsid w:val="006B662D"/>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47F72"/>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6967"/>
    <w:rsid w:val="007C7643"/>
    <w:rsid w:val="007D3E77"/>
    <w:rsid w:val="007D7F23"/>
    <w:rsid w:val="007E04F9"/>
    <w:rsid w:val="007E430A"/>
    <w:rsid w:val="007E4B69"/>
    <w:rsid w:val="007E4B8E"/>
    <w:rsid w:val="007F002C"/>
    <w:rsid w:val="007F0BC8"/>
    <w:rsid w:val="007F103C"/>
    <w:rsid w:val="007F15ED"/>
    <w:rsid w:val="007F2E6B"/>
    <w:rsid w:val="007F337E"/>
    <w:rsid w:val="007F7D01"/>
    <w:rsid w:val="008015C5"/>
    <w:rsid w:val="00801D20"/>
    <w:rsid w:val="00806772"/>
    <w:rsid w:val="0080695D"/>
    <w:rsid w:val="008209B3"/>
    <w:rsid w:val="00821AA6"/>
    <w:rsid w:val="00822DA3"/>
    <w:rsid w:val="008248A6"/>
    <w:rsid w:val="00824AB7"/>
    <w:rsid w:val="00827FBE"/>
    <w:rsid w:val="0083551C"/>
    <w:rsid w:val="00837CCF"/>
    <w:rsid w:val="00840293"/>
    <w:rsid w:val="008474CD"/>
    <w:rsid w:val="00852DA5"/>
    <w:rsid w:val="00853BC1"/>
    <w:rsid w:val="00856D6E"/>
    <w:rsid w:val="00857A15"/>
    <w:rsid w:val="008621A2"/>
    <w:rsid w:val="008635C3"/>
    <w:rsid w:val="00872F41"/>
    <w:rsid w:val="00873C6A"/>
    <w:rsid w:val="008759B6"/>
    <w:rsid w:val="00883383"/>
    <w:rsid w:val="008A0CC1"/>
    <w:rsid w:val="008A0D9A"/>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254"/>
    <w:rsid w:val="00904362"/>
    <w:rsid w:val="00905173"/>
    <w:rsid w:val="00905794"/>
    <w:rsid w:val="00905B1E"/>
    <w:rsid w:val="00911F3B"/>
    <w:rsid w:val="009139FB"/>
    <w:rsid w:val="00913A6C"/>
    <w:rsid w:val="0091412C"/>
    <w:rsid w:val="00916F1C"/>
    <w:rsid w:val="00917BD4"/>
    <w:rsid w:val="00920BFE"/>
    <w:rsid w:val="00926A7D"/>
    <w:rsid w:val="0092757C"/>
    <w:rsid w:val="00931F14"/>
    <w:rsid w:val="00933D02"/>
    <w:rsid w:val="00942CD4"/>
    <w:rsid w:val="0095102E"/>
    <w:rsid w:val="0095148D"/>
    <w:rsid w:val="009619D4"/>
    <w:rsid w:val="00962C48"/>
    <w:rsid w:val="009643EB"/>
    <w:rsid w:val="009647FF"/>
    <w:rsid w:val="0097368B"/>
    <w:rsid w:val="009778CC"/>
    <w:rsid w:val="00980765"/>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1E"/>
    <w:rsid w:val="00A65CF8"/>
    <w:rsid w:val="00A70816"/>
    <w:rsid w:val="00A71B6D"/>
    <w:rsid w:val="00A738EB"/>
    <w:rsid w:val="00A76D46"/>
    <w:rsid w:val="00A81DF9"/>
    <w:rsid w:val="00A84775"/>
    <w:rsid w:val="00A9095A"/>
    <w:rsid w:val="00A92E7C"/>
    <w:rsid w:val="00A947D9"/>
    <w:rsid w:val="00A95AF9"/>
    <w:rsid w:val="00A95EEC"/>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10626"/>
    <w:rsid w:val="00B123F4"/>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A13C1"/>
    <w:rsid w:val="00BA4131"/>
    <w:rsid w:val="00BA5240"/>
    <w:rsid w:val="00BA750F"/>
    <w:rsid w:val="00BA761B"/>
    <w:rsid w:val="00BA78E4"/>
    <w:rsid w:val="00BB0030"/>
    <w:rsid w:val="00BB35C1"/>
    <w:rsid w:val="00BB7310"/>
    <w:rsid w:val="00BC2C84"/>
    <w:rsid w:val="00BC417C"/>
    <w:rsid w:val="00BD18F0"/>
    <w:rsid w:val="00BD4285"/>
    <w:rsid w:val="00BE4BCC"/>
    <w:rsid w:val="00BF2E41"/>
    <w:rsid w:val="00BF38E8"/>
    <w:rsid w:val="00BF7D07"/>
    <w:rsid w:val="00BF7D22"/>
    <w:rsid w:val="00C028A4"/>
    <w:rsid w:val="00C03E6C"/>
    <w:rsid w:val="00C11DA7"/>
    <w:rsid w:val="00C1680C"/>
    <w:rsid w:val="00C1710D"/>
    <w:rsid w:val="00C274BB"/>
    <w:rsid w:val="00C3535E"/>
    <w:rsid w:val="00C378CF"/>
    <w:rsid w:val="00C432CE"/>
    <w:rsid w:val="00C4796C"/>
    <w:rsid w:val="00C47DE7"/>
    <w:rsid w:val="00C47ED6"/>
    <w:rsid w:val="00C5006E"/>
    <w:rsid w:val="00C55109"/>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A59"/>
    <w:rsid w:val="00D00231"/>
    <w:rsid w:val="00D00355"/>
    <w:rsid w:val="00D04765"/>
    <w:rsid w:val="00D1525D"/>
    <w:rsid w:val="00D178AD"/>
    <w:rsid w:val="00D20244"/>
    <w:rsid w:val="00D259C2"/>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C0FF7"/>
    <w:rsid w:val="00DC1B36"/>
    <w:rsid w:val="00DC3C18"/>
    <w:rsid w:val="00DC6B15"/>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4FCC"/>
    <w:rsid w:val="00E2783E"/>
    <w:rsid w:val="00E3349B"/>
    <w:rsid w:val="00E4607C"/>
    <w:rsid w:val="00E53216"/>
    <w:rsid w:val="00E5499B"/>
    <w:rsid w:val="00E60FA6"/>
    <w:rsid w:val="00E61F6F"/>
    <w:rsid w:val="00E635F3"/>
    <w:rsid w:val="00E70B04"/>
    <w:rsid w:val="00E72BA6"/>
    <w:rsid w:val="00E85818"/>
    <w:rsid w:val="00E86932"/>
    <w:rsid w:val="00E94C2E"/>
    <w:rsid w:val="00E963E0"/>
    <w:rsid w:val="00E9699A"/>
    <w:rsid w:val="00EA107B"/>
    <w:rsid w:val="00EA1913"/>
    <w:rsid w:val="00EA3D44"/>
    <w:rsid w:val="00EA6251"/>
    <w:rsid w:val="00EA6F4A"/>
    <w:rsid w:val="00EB4FE9"/>
    <w:rsid w:val="00EC7F05"/>
    <w:rsid w:val="00ED50B9"/>
    <w:rsid w:val="00EE0F8A"/>
    <w:rsid w:val="00EE62E3"/>
    <w:rsid w:val="00EF2210"/>
    <w:rsid w:val="00EF260D"/>
    <w:rsid w:val="00EF7600"/>
    <w:rsid w:val="00F00F40"/>
    <w:rsid w:val="00F01B04"/>
    <w:rsid w:val="00F029E3"/>
    <w:rsid w:val="00F063C9"/>
    <w:rsid w:val="00F10AE8"/>
    <w:rsid w:val="00F1313D"/>
    <w:rsid w:val="00F14855"/>
    <w:rsid w:val="00F164EA"/>
    <w:rsid w:val="00F21E77"/>
    <w:rsid w:val="00F22DE6"/>
    <w:rsid w:val="00F27082"/>
    <w:rsid w:val="00F2799E"/>
    <w:rsid w:val="00F40FC9"/>
    <w:rsid w:val="00F4178D"/>
    <w:rsid w:val="00F455A1"/>
    <w:rsid w:val="00F46090"/>
    <w:rsid w:val="00F55F42"/>
    <w:rsid w:val="00F571EF"/>
    <w:rsid w:val="00F62431"/>
    <w:rsid w:val="00F66FBC"/>
    <w:rsid w:val="00F739A2"/>
    <w:rsid w:val="00F7501D"/>
    <w:rsid w:val="00F80043"/>
    <w:rsid w:val="00F85366"/>
    <w:rsid w:val="00FA0750"/>
    <w:rsid w:val="00FA0EA2"/>
    <w:rsid w:val="00FA21A8"/>
    <w:rsid w:val="00FA42C1"/>
    <w:rsid w:val="00FA5790"/>
    <w:rsid w:val="00FA59A8"/>
    <w:rsid w:val="00FB796E"/>
    <w:rsid w:val="00FC2346"/>
    <w:rsid w:val="00FC505E"/>
    <w:rsid w:val="00FC51BC"/>
    <w:rsid w:val="00FC7F35"/>
    <w:rsid w:val="00FD3DE1"/>
    <w:rsid w:val="00FD63AF"/>
    <w:rsid w:val="00FE0C86"/>
    <w:rsid w:val="00FE2C4D"/>
    <w:rsid w:val="00FE3FFC"/>
    <w:rsid w:val="00FE5893"/>
    <w:rsid w:val="00FF45B0"/>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6060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meolight.com/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sllighting.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adamhall.com/d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lslighting.com/" TargetMode="External"/><Relationship Id="rId5" Type="http://schemas.openxmlformats.org/officeDocument/2006/relationships/styles" Target="styles.xml"/><Relationship Id="rId15" Type="http://schemas.openxmlformats.org/officeDocument/2006/relationships/hyperlink" Target="https://blog.adamhall.com/" TargetMode="External"/><Relationship Id="rId10" Type="http://schemas.openxmlformats.org/officeDocument/2006/relationships/hyperlink" Target="https://www.boomtownfair.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2da4fbb9a8d5cdefeb1ea3f5db7d977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3d584ed235e8dcc409e2178b24ceeaad"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49949-EF9E-46E4-AD4F-143C529268C8}">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4A6A1B1E-C79E-4673-A9C7-90731C450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E526A-7E7A-40D9-8A3E-650E189E8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867</Words>
  <Characters>5463</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docId:6E83614A551AD60FC6629FE3DBFA5AC3</cp:keywords>
  <cp:lastModifiedBy>Elisa Posteraro</cp:lastModifiedBy>
  <cp:revision>38</cp:revision>
  <cp:lastPrinted>2019-01-10T17:28:00Z</cp:lastPrinted>
  <dcterms:created xsi:type="dcterms:W3CDTF">2021-03-02T12:38:00Z</dcterms:created>
  <dcterms:modified xsi:type="dcterms:W3CDTF">2025-11-11T19:47:00Z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